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C41" w:rsidRDefault="00663C41" w:rsidP="00663C41">
      <w:pPr>
        <w:spacing w:after="37" w:line="237" w:lineRule="auto"/>
        <w:ind w:left="65" w:right="1"/>
        <w:jc w:val="left"/>
      </w:pPr>
      <w:r>
        <w:rPr>
          <w:b/>
        </w:rPr>
        <w:t xml:space="preserve">Pièces constitutives d’un dossier de demande de PUH des suites de mutation par échange </w:t>
      </w:r>
    </w:p>
    <w:p w:rsidR="00663C41" w:rsidRDefault="00663C41" w:rsidP="00663C41">
      <w:pPr>
        <w:spacing w:after="62" w:line="240" w:lineRule="auto"/>
        <w:ind w:left="50" w:firstLine="0"/>
        <w:jc w:val="left"/>
      </w:pPr>
      <w:r>
        <w:rPr>
          <w:b/>
        </w:rPr>
        <w:t xml:space="preserve"> </w:t>
      </w:r>
    </w:p>
    <w:p w:rsidR="00663C41" w:rsidRDefault="00663C41" w:rsidP="00663C41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 Un imprimé de Mutation en deux exemplaires dont le premier est timbré à 200 </w:t>
      </w:r>
    </w:p>
    <w:p w:rsidR="00663C41" w:rsidRDefault="00663C41" w:rsidP="00663C41">
      <w:pPr>
        <w:ind w:left="488"/>
      </w:pPr>
      <w:r>
        <w:t xml:space="preserve">FCFA (timbre fiscal) </w:t>
      </w:r>
    </w:p>
    <w:p w:rsidR="00663C41" w:rsidRDefault="00663C41" w:rsidP="00663C41">
      <w:pPr>
        <w:ind w:left="488"/>
      </w:pPr>
      <w:r>
        <w:t xml:space="preserve">NB : Avis des conjoints en cas de communauté de bien ou s’il s’agit du domicile conjugal sont requis. </w:t>
      </w:r>
    </w:p>
    <w:p w:rsidR="00663C41" w:rsidRDefault="00663C41" w:rsidP="00663C41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Acte d’échange en quatre (4) exemplaires signé par les coéchangistes dont les signatures sont certifiées </w:t>
      </w:r>
    </w:p>
    <w:p w:rsidR="00663C41" w:rsidRDefault="00663C41" w:rsidP="00663C41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Timbre fiscal de 400 FCFA par feuille  </w:t>
      </w:r>
    </w:p>
    <w:p w:rsidR="00663C41" w:rsidRDefault="00663C41" w:rsidP="00663C41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Les Photocopies Légalisées des pièces d’Identité des coéchangistes : </w:t>
      </w:r>
    </w:p>
    <w:p w:rsidR="00663C41" w:rsidRDefault="00663C41" w:rsidP="00663C41">
      <w:pPr>
        <w:numPr>
          <w:ilvl w:val="0"/>
          <w:numId w:val="1"/>
        </w:numPr>
        <w:ind w:hanging="307"/>
      </w:pPr>
      <w:r>
        <w:t xml:space="preserve">Carte d’Identité </w:t>
      </w:r>
      <w:proofErr w:type="gramStart"/>
      <w:r>
        <w:t>ou</w:t>
      </w:r>
      <w:proofErr w:type="gramEnd"/>
      <w:r>
        <w:t xml:space="preserve"> </w:t>
      </w:r>
    </w:p>
    <w:p w:rsidR="00663C41" w:rsidRDefault="00663C41" w:rsidP="00663C41">
      <w:pPr>
        <w:numPr>
          <w:ilvl w:val="0"/>
          <w:numId w:val="1"/>
        </w:numPr>
        <w:ind w:hanging="307"/>
      </w:pPr>
      <w:r>
        <w:t xml:space="preserve">Passeport </w:t>
      </w:r>
      <w:proofErr w:type="gramStart"/>
      <w:r>
        <w:t>ou</w:t>
      </w:r>
      <w:proofErr w:type="gramEnd"/>
      <w:r>
        <w:t xml:space="preserve"> </w:t>
      </w:r>
    </w:p>
    <w:p w:rsidR="00663C41" w:rsidRDefault="00663C41" w:rsidP="00663C41">
      <w:pPr>
        <w:numPr>
          <w:ilvl w:val="0"/>
          <w:numId w:val="1"/>
        </w:numPr>
        <w:ind w:hanging="307"/>
      </w:pPr>
      <w:r>
        <w:t xml:space="preserve">Permis de conduire </w:t>
      </w:r>
      <w:proofErr w:type="gramStart"/>
      <w:r>
        <w:t>ou</w:t>
      </w:r>
      <w:proofErr w:type="gramEnd"/>
      <w:r>
        <w:t xml:space="preserve"> </w:t>
      </w:r>
    </w:p>
    <w:p w:rsidR="00663C41" w:rsidRDefault="00663C41" w:rsidP="00663C41">
      <w:pPr>
        <w:numPr>
          <w:ilvl w:val="0"/>
          <w:numId w:val="1"/>
        </w:numPr>
        <w:ind w:hanging="307"/>
      </w:pPr>
      <w:r>
        <w:t xml:space="preserve">Récépissé de reconnaissance </w:t>
      </w:r>
      <w:proofErr w:type="gramStart"/>
      <w:r>
        <w:t>ou</w:t>
      </w:r>
      <w:proofErr w:type="gramEnd"/>
      <w:r>
        <w:t xml:space="preserve"> </w:t>
      </w:r>
    </w:p>
    <w:p w:rsidR="00663C41" w:rsidRDefault="00663C41" w:rsidP="00663C41">
      <w:pPr>
        <w:numPr>
          <w:ilvl w:val="0"/>
          <w:numId w:val="1"/>
        </w:numPr>
        <w:ind w:hanging="307"/>
      </w:pPr>
      <w:r>
        <w:t xml:space="preserve">Registre du commerce et statuts </w:t>
      </w:r>
      <w:proofErr w:type="gramStart"/>
      <w:r>
        <w:t>ou</w:t>
      </w:r>
      <w:proofErr w:type="gramEnd"/>
      <w:r>
        <w:t xml:space="preserve"> </w:t>
      </w:r>
    </w:p>
    <w:p w:rsidR="00663C41" w:rsidRDefault="00663C41" w:rsidP="00663C41">
      <w:pPr>
        <w:numPr>
          <w:ilvl w:val="0"/>
          <w:numId w:val="1"/>
        </w:numPr>
        <w:ind w:hanging="307"/>
      </w:pPr>
      <w:r>
        <w:t xml:space="preserve">Autres </w:t>
      </w:r>
    </w:p>
    <w:p w:rsidR="00663C41" w:rsidRDefault="00663C41" w:rsidP="00663C41">
      <w:pPr>
        <w:ind w:left="60"/>
      </w:pPr>
      <w:r>
        <w:t xml:space="preserve">       </w:t>
      </w:r>
      <w:r>
        <w:rPr>
          <w:rFonts w:ascii="Segoe UI Symbol" w:eastAsia="Segoe UI Symbol" w:hAnsi="Segoe UI Symbol" w:cs="Segoe UI Symbol"/>
        </w:rPr>
        <w:t>⇒</w:t>
      </w:r>
      <w:r>
        <w:t xml:space="preserve"> Originaux des PUH </w:t>
      </w:r>
    </w:p>
    <w:p w:rsidR="00663C41" w:rsidRDefault="00663C41" w:rsidP="00663C41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PV d’évaluation des deux (2) terrains </w:t>
      </w:r>
    </w:p>
    <w:p w:rsidR="00663C41" w:rsidRDefault="00663C41" w:rsidP="00663C41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 Les reçus de paiement de la Taxe de Résidence des trois (03) dernières années des deux parties </w:t>
      </w:r>
    </w:p>
    <w:p w:rsidR="00663C41" w:rsidRDefault="00663C41" w:rsidP="00663C41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 Deux Timbres Communaux pour PUH ; </w:t>
      </w:r>
    </w:p>
    <w:p w:rsidR="00663C41" w:rsidRDefault="00663C41" w:rsidP="00663C41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 Quatre (04) Timbres Fiscaux de 200 FCFA </w:t>
      </w:r>
    </w:p>
    <w:p w:rsidR="009D256C" w:rsidRDefault="009D256C">
      <w:bookmarkStart w:id="0" w:name="_GoBack"/>
      <w:bookmarkEnd w:id="0"/>
    </w:p>
    <w:sectPr w:rsidR="009D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B3509"/>
    <w:multiLevelType w:val="multilevel"/>
    <w:tmpl w:val="49CB3509"/>
    <w:lvl w:ilvl="0">
      <w:start w:val="1"/>
      <w:numFmt w:val="bullet"/>
      <w:lvlText w:val="•"/>
      <w:lvlJc w:val="left"/>
      <w:pPr>
        <w:ind w:left="1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41"/>
    <w:rsid w:val="00663C41"/>
    <w:rsid w:val="009D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66341-90EE-47C7-94D9-54FE0DFA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C41"/>
    <w:pPr>
      <w:spacing w:after="53" w:line="242" w:lineRule="auto"/>
      <w:ind w:left="1193" w:hanging="10"/>
      <w:jc w:val="both"/>
    </w:pPr>
    <w:rPr>
      <w:rFonts w:ascii="Arial" w:eastAsia="Arial" w:hAnsi="Arial" w:cs="Arial"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2023-10-21T21:37:00Z</dcterms:created>
  <dcterms:modified xsi:type="dcterms:W3CDTF">2023-10-21T21:38:00Z</dcterms:modified>
</cp:coreProperties>
</file>