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29" w:rsidRDefault="00B86629" w:rsidP="00B86629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d’attestation d’acquisition de droits provisoires des suites d’une mutation par donation </w:t>
      </w:r>
    </w:p>
    <w:p w:rsidR="00B86629" w:rsidRDefault="00B86629" w:rsidP="00B86629">
      <w:pPr>
        <w:spacing w:after="62" w:line="240" w:lineRule="auto"/>
        <w:ind w:left="50" w:firstLine="0"/>
        <w:jc w:val="left"/>
      </w:pPr>
      <w:r>
        <w:t xml:space="preserve">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imprimé de Mutation en deux exemplaires dont le premier est timbré à 200 FCFA (timbre fiscal) </w:t>
      </w:r>
    </w:p>
    <w:p w:rsidR="00B86629" w:rsidRDefault="00B86629" w:rsidP="00B86629">
      <w:pPr>
        <w:ind w:left="488" w:right="89"/>
      </w:pPr>
      <w:r>
        <w:t xml:space="preserve">NB : Avis du conjoint du donateur en cas de communauté de bien est requis </w:t>
      </w:r>
      <w:r>
        <w:rPr>
          <w:rFonts w:ascii="Segoe UI Symbol" w:eastAsia="Segoe UI Symbol" w:hAnsi="Segoe UI Symbol" w:cs="Segoe UI Symbol"/>
        </w:rPr>
        <w:t>⇒</w:t>
      </w:r>
      <w:r>
        <w:t xml:space="preserve">Acte de donation en la forme authentique avec 400 f CFA de timbre fiscal par feuille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Bordereau d’analyse du notaire ; 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La Photocopie Légalisée de la pièce d’identité du donateur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La Photocopie Légalisée de la pièce d’Identité du donataire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B86629" w:rsidRDefault="00B86629" w:rsidP="00B86629">
      <w:pPr>
        <w:numPr>
          <w:ilvl w:val="0"/>
          <w:numId w:val="1"/>
        </w:numPr>
        <w:ind w:hanging="307"/>
      </w:pPr>
      <w:r>
        <w:t xml:space="preserve">Autres </w:t>
      </w:r>
    </w:p>
    <w:p w:rsidR="00B86629" w:rsidRDefault="00B86629" w:rsidP="00B86629">
      <w:pPr>
        <w:ind w:left="60"/>
      </w:pPr>
      <w:r>
        <w:t xml:space="preserve">       </w:t>
      </w:r>
      <w:r>
        <w:rPr>
          <w:rFonts w:ascii="Segoe UI Symbol" w:eastAsia="Segoe UI Symbol" w:hAnsi="Segoe UI Symbol" w:cs="Segoe UI Symbol"/>
        </w:rPr>
        <w:t>⇒</w:t>
      </w:r>
      <w:r>
        <w:t xml:space="preserve"> Original de l’Attestation d’Attribution 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Un  timbre fiscal de </w:t>
      </w:r>
      <w:r>
        <w:t>5</w:t>
      </w:r>
      <w:bookmarkStart w:id="0" w:name="_GoBack"/>
      <w:bookmarkEnd w:id="0"/>
      <w:r>
        <w:t xml:space="preserve">00 francs CFA </w:t>
      </w:r>
    </w:p>
    <w:p w:rsidR="00B86629" w:rsidRDefault="00B86629" w:rsidP="00B8662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PV d’évaluation ou de constat de mise en valeur.  </w:t>
      </w:r>
    </w:p>
    <w:p w:rsidR="009D256C" w:rsidRDefault="009D256C"/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FCA"/>
    <w:multiLevelType w:val="multilevel"/>
    <w:tmpl w:val="17072FCA"/>
    <w:lvl w:ilvl="0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9"/>
    <w:rsid w:val="009D256C"/>
    <w:rsid w:val="00B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4E4"/>
  <w15:chartTrackingRefBased/>
  <w15:docId w15:val="{D852AF89-DB69-46B9-B595-6812F1A5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629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2023-10-21T21:25:00Z</dcterms:created>
  <dcterms:modified xsi:type="dcterms:W3CDTF">2023-10-21T21:26:00Z</dcterms:modified>
</cp:coreProperties>
</file>